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5443F">
      <w:pPr>
        <w:jc w:val="center"/>
        <w:rPr>
          <w:rFonts w:hint="eastAsia" w:ascii="Times New Roman" w:hAnsi="Times New Roman" w:eastAsia="黑体" w:cs="Times New Roman"/>
          <w:color w:val="000000"/>
          <w:lang w:eastAsia="zh-CN"/>
        </w:rPr>
      </w:pPr>
      <w:r>
        <w:rPr>
          <w:rFonts w:ascii="Times New Roman" w:hAnsi="Times New Roman" w:eastAsia="黑体" w:cs="Times New Roman"/>
          <w:color w:val="000000"/>
        </w:rPr>
        <w:t>无锡市</w:t>
      </w:r>
      <w:r>
        <w:rPr>
          <w:rFonts w:hint="eastAsia" w:ascii="Times New Roman" w:hAnsi="Times New Roman" w:eastAsia="黑体" w:cs="Times New Roman"/>
          <w:color w:val="000000"/>
        </w:rPr>
        <w:t>妇幼保健院临床试验</w:t>
      </w:r>
      <w:r>
        <w:rPr>
          <w:rFonts w:hint="eastAsia" w:ascii="Times New Roman" w:hAnsi="Times New Roman" w:eastAsia="黑体" w:cs="Times New Roman"/>
          <w:color w:val="000000"/>
          <w:lang w:eastAsia="zh-CN"/>
        </w:rPr>
        <w:t>伦理审查委员会</w:t>
      </w:r>
    </w:p>
    <w:p w14:paraId="7C5028FD">
      <w:pPr>
        <w:keepNext/>
        <w:keepLines/>
        <w:widowControl w:val="0"/>
        <w:jc w:val="center"/>
        <w:outlineLvl w:val="3"/>
        <w:rPr>
          <w:rFonts w:hint="eastAsia" w:ascii="Arial" w:hAnsi="Arial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</w:pPr>
      <w:bookmarkStart w:id="0" w:name="_Toc466549065"/>
      <w:r>
        <w:rPr>
          <w:rFonts w:hint="eastAsia" w:ascii="Arial" w:hAnsi="Arial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方案偏离/不依从</w:t>
      </w:r>
      <w:r>
        <w:rPr>
          <w:rFonts w:ascii="Arial" w:hAnsi="Arial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报告</w:t>
      </w:r>
      <w:bookmarkEnd w:id="0"/>
    </w:p>
    <w:tbl>
      <w:tblPr>
        <w:tblStyle w:val="4"/>
        <w:tblW w:w="8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2693"/>
        <w:gridCol w:w="1417"/>
        <w:gridCol w:w="2582"/>
      </w:tblGrid>
      <w:tr w14:paraId="56724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1502" w:type="dxa"/>
            <w:noWrap w:val="0"/>
            <w:vAlign w:val="center"/>
          </w:tcPr>
          <w:p w14:paraId="3679C02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6692" w:type="dxa"/>
            <w:gridSpan w:val="3"/>
            <w:noWrap w:val="0"/>
            <w:vAlign w:val="center"/>
          </w:tcPr>
          <w:p w14:paraId="091987D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</w:tr>
      <w:tr w14:paraId="08547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502" w:type="dxa"/>
            <w:noWrap w:val="0"/>
            <w:vAlign w:val="center"/>
          </w:tcPr>
          <w:p w14:paraId="1A0CE942">
            <w:pPr>
              <w:widowControl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7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申办者</w:t>
            </w:r>
          </w:p>
        </w:tc>
        <w:tc>
          <w:tcPr>
            <w:tcW w:w="2693" w:type="dxa"/>
            <w:noWrap w:val="0"/>
            <w:vAlign w:val="center"/>
          </w:tcPr>
          <w:p w14:paraId="654E15DB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6F7A5A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CRO</w:t>
            </w:r>
          </w:p>
        </w:tc>
        <w:tc>
          <w:tcPr>
            <w:tcW w:w="2582" w:type="dxa"/>
            <w:noWrap w:val="0"/>
            <w:vAlign w:val="center"/>
          </w:tcPr>
          <w:p w14:paraId="55890C49">
            <w:pPr>
              <w:jc w:val="center"/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7D774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62A1696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方案版本号/日期</w:t>
            </w:r>
          </w:p>
        </w:tc>
        <w:tc>
          <w:tcPr>
            <w:tcW w:w="2693" w:type="dxa"/>
            <w:noWrap w:val="0"/>
            <w:vAlign w:val="center"/>
          </w:tcPr>
          <w:p w14:paraId="376CAA89">
            <w:pPr>
              <w:jc w:val="center"/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2BDC727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知情同意书版本号/日期</w:t>
            </w:r>
          </w:p>
        </w:tc>
        <w:tc>
          <w:tcPr>
            <w:tcW w:w="2582" w:type="dxa"/>
            <w:noWrap w:val="0"/>
            <w:vAlign w:val="center"/>
          </w:tcPr>
          <w:p w14:paraId="663998E8">
            <w:pPr>
              <w:jc w:val="center"/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22F10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1502" w:type="dxa"/>
            <w:noWrap w:val="0"/>
            <w:vAlign w:val="center"/>
          </w:tcPr>
          <w:p w14:paraId="1D5069E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伦理审查批号</w:t>
            </w:r>
          </w:p>
        </w:tc>
        <w:tc>
          <w:tcPr>
            <w:tcW w:w="2693" w:type="dxa"/>
            <w:noWrap w:val="0"/>
            <w:vAlign w:val="center"/>
          </w:tcPr>
          <w:p w14:paraId="46766C0A">
            <w:pPr>
              <w:jc w:val="center"/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B0504D4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批准日期</w:t>
            </w:r>
          </w:p>
        </w:tc>
        <w:tc>
          <w:tcPr>
            <w:tcW w:w="2582" w:type="dxa"/>
            <w:noWrap w:val="0"/>
            <w:vAlign w:val="center"/>
          </w:tcPr>
          <w:p w14:paraId="7BDFEDB7">
            <w:pPr>
              <w:jc w:val="center"/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38D36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2" w:type="dxa"/>
            <w:noWrap w:val="0"/>
            <w:vAlign w:val="center"/>
          </w:tcPr>
          <w:p w14:paraId="687A1B7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研究科室</w:t>
            </w:r>
          </w:p>
        </w:tc>
        <w:tc>
          <w:tcPr>
            <w:tcW w:w="2693" w:type="dxa"/>
            <w:noWrap w:val="0"/>
            <w:vAlign w:val="center"/>
          </w:tcPr>
          <w:p w14:paraId="7FAD798E">
            <w:pPr>
              <w:jc w:val="center"/>
              <w:rPr>
                <w:rFonts w:ascii="Times New Roman" w:hAnsi="Times New Roman" w:eastAsia="宋体" w:cs="Times New Roman"/>
                <w:sz w:val="18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FD1E584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主要研究者/</w:t>
            </w:r>
          </w:p>
          <w:p w14:paraId="570E65B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项目负责人</w:t>
            </w:r>
          </w:p>
        </w:tc>
        <w:tc>
          <w:tcPr>
            <w:tcW w:w="2582" w:type="dxa"/>
            <w:noWrap w:val="0"/>
            <w:vAlign w:val="center"/>
          </w:tcPr>
          <w:p w14:paraId="4B05D4AB">
            <w:pPr>
              <w:jc w:val="center"/>
              <w:rPr>
                <w:rFonts w:ascii="Times New Roman" w:hAnsi="Times New Roman" w:eastAsia="宋体" w:cs="Times New Roman"/>
                <w:sz w:val="18"/>
              </w:rPr>
            </w:pPr>
          </w:p>
        </w:tc>
      </w:tr>
      <w:tr w14:paraId="6D8A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94" w:type="dxa"/>
            <w:gridSpan w:val="4"/>
            <w:noWrap w:val="0"/>
            <w:vAlign w:val="center"/>
          </w:tcPr>
          <w:p w14:paraId="0A3D8B00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一、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方案偏离/不依从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的情况</w:t>
            </w:r>
          </w:p>
          <w:p w14:paraId="60C8B867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纳入不符合纳入标准的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试验参与者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  <w:p w14:paraId="1E7E3563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未获得试验参与者签署的知情同意书即开始试验相关程序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  <w:p w14:paraId="399A8094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研究过程中，符合提前中止研究标准而没有让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退出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  <w:p w14:paraId="7690BE64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给予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错误的治疗或不正确的剂量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           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  <w:p w14:paraId="5208FA5A">
            <w:pPr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给予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方案禁用的合并用药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 xml:space="preserve">等    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           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  <w:p w14:paraId="0812864C">
            <w:pPr>
              <w:jc w:val="both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未及时上报重大安全性事件或试验方案重大变更，导致伦理审查委员会未能及时审查，研究者未能及时采取措施，可能危及试验</w:t>
            </w:r>
            <w:bookmarkStart w:id="1" w:name="_GoBack"/>
            <w:bookmarkEnd w:id="1"/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参与者或使研究数据无效</w:t>
            </w:r>
          </w:p>
          <w:p w14:paraId="5E59DF71">
            <w:pPr>
              <w:ind w:firstLine="2640" w:firstLineChars="1100"/>
              <w:jc w:val="both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是</w:t>
            </w:r>
            <w:r>
              <w:rPr>
                <w:rFonts w:ascii="宋体" w:hAnsi="宋体" w:eastAsia="宋体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□否</w:t>
            </w:r>
          </w:p>
          <w:p w14:paraId="429ADEBD">
            <w:pPr>
              <w:jc w:val="both"/>
              <w:rPr>
                <w:rFonts w:hint="default" w:ascii="宋体" w:hAnsi="宋体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  <w:lang w:val="en-US" w:eastAsia="zh-CN"/>
              </w:rPr>
              <w:t>其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他可能对试验参与者的权益/健康以及研究的科学性造成显著影响等违背GCP原则的情况                                                           </w:t>
            </w: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是</w:t>
            </w:r>
            <w:r>
              <w:rPr>
                <w:rFonts w:ascii="宋体" w:hAnsi="宋体" w:eastAsia="宋体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□否</w:t>
            </w:r>
          </w:p>
          <w:p w14:paraId="349B720D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  <w:lang w:val="en-US" w:eastAsia="zh-CN"/>
              </w:rPr>
              <w:t xml:space="preserve">持续方案偏离/不依从的情形                          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  <w:p w14:paraId="50434F28">
            <w:pPr>
              <w:rPr>
                <w:rFonts w:hint="default" w:ascii="宋体" w:hAnsi="宋体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</w:rPr>
              <w:t>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 xml:space="preserve">紧急情况下的方案偏离/不依从                                   </w:t>
            </w:r>
            <w:r>
              <w:rPr>
                <w:rFonts w:hint="eastAsia" w:ascii="宋体" w:hAnsi="宋体" w:eastAsia="宋体" w:cs="Times New Roman"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</w:tc>
      </w:tr>
      <w:tr w14:paraId="78539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0" w:hRule="atLeast"/>
          <w:jc w:val="center"/>
        </w:trPr>
        <w:tc>
          <w:tcPr>
            <w:tcW w:w="8194" w:type="dxa"/>
            <w:gridSpan w:val="4"/>
            <w:noWrap w:val="0"/>
            <w:vAlign w:val="center"/>
          </w:tcPr>
          <w:p w14:paraId="65C45391">
            <w:pPr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方案偏离/不依从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事件的描述（请注明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编号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方案偏离/不依从情节轻重，是否紧急情况下的方案偏离/不依从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）</w:t>
            </w:r>
          </w:p>
          <w:p w14:paraId="5C4399D6">
            <w:pPr>
              <w:ind w:firstLine="43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 w14:paraId="47737DF9">
            <w:pPr>
              <w:ind w:firstLine="43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 w14:paraId="218E1A7A">
            <w:pPr>
              <w:ind w:firstLine="435"/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 w14:paraId="67CE3E8D">
            <w:pPr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</w:tr>
      <w:tr w14:paraId="6983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8" w:hRule="atLeast"/>
          <w:jc w:val="center"/>
        </w:trPr>
        <w:tc>
          <w:tcPr>
            <w:tcW w:w="8194" w:type="dxa"/>
            <w:gridSpan w:val="4"/>
            <w:noWrap w:val="0"/>
            <w:vAlign w:val="center"/>
          </w:tcPr>
          <w:p w14:paraId="2969FE78">
            <w:pPr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方案偏离/不依从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的影响</w:t>
            </w:r>
          </w:p>
          <w:p w14:paraId="4285BEED">
            <w:pPr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·是否影响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的安全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                    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  <w:p w14:paraId="6816F84E">
            <w:pPr>
              <w:jc w:val="left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·是否影响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的权益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                     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  <w:p w14:paraId="799E6B1F"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·是否对研究结果产生显著影响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                   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□是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□否</w:t>
            </w:r>
          </w:p>
        </w:tc>
      </w:tr>
      <w:tr w14:paraId="5B8A0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0" w:hRule="atLeast"/>
          <w:jc w:val="center"/>
        </w:trPr>
        <w:tc>
          <w:tcPr>
            <w:tcW w:w="8194" w:type="dxa"/>
            <w:gridSpan w:val="4"/>
            <w:noWrap w:val="0"/>
            <w:vAlign w:val="center"/>
          </w:tcPr>
          <w:p w14:paraId="1FD60B53"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方案偏离/不依从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的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原因、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处理措施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以及对试验参与者安全和权益的影响评估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可附佐证材料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）</w:t>
            </w:r>
          </w:p>
          <w:p w14:paraId="2BD7A1DC"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  <w:p w14:paraId="44A5D958"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</w:tr>
      <w:tr w14:paraId="65D82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9" w:hRule="atLeast"/>
          <w:jc w:val="center"/>
        </w:trPr>
        <w:tc>
          <w:tcPr>
            <w:tcW w:w="8194" w:type="dxa"/>
            <w:gridSpan w:val="4"/>
            <w:noWrap w:val="0"/>
            <w:vAlign w:val="center"/>
          </w:tcPr>
          <w:p w14:paraId="2C2617B0"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报告人签名/报告日期：</w:t>
            </w:r>
          </w:p>
          <w:p w14:paraId="597553AB">
            <w:pPr>
              <w:jc w:val="left"/>
              <w:rPr>
                <w:rFonts w:hint="eastAsia" w:ascii="宋体" w:hAnsi="宋体" w:eastAsia="宋体" w:cs="Times New Roman"/>
                <w:color w:val="000000"/>
                <w:szCs w:val="21"/>
              </w:rPr>
            </w:pPr>
          </w:p>
        </w:tc>
      </w:tr>
    </w:tbl>
    <w:p w14:paraId="2DBC376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41BE1">
    <w:pPr>
      <w:pStyle w:val="3"/>
      <w:rPr>
        <w:u w:val="single"/>
      </w:rPr>
    </w:pPr>
    <w:r>
      <w:rPr>
        <w:rFonts w:hint="eastAsia" w:eastAsia="宋体"/>
        <w:szCs w:val="14"/>
        <w:u w:val="single"/>
        <w:lang w:eastAsia="zh-CN"/>
      </w:rPr>
      <w:t>方案偏离/不依从报告</w:t>
    </w:r>
    <w:r>
      <w:rPr>
        <w:rFonts w:hint="eastAsia"/>
        <w:szCs w:val="14"/>
        <w:u w:val="single"/>
      </w:rPr>
      <w:t xml:space="preserve">                    </w:t>
    </w:r>
    <w:r>
      <w:rPr>
        <w:rFonts w:hint="eastAsia" w:ascii="Calibri" w:eastAsia="宋体"/>
        <w:szCs w:val="14"/>
        <w:u w:val="single"/>
        <w:lang w:val="en-US" w:eastAsia="zh-CN"/>
      </w:rPr>
      <w:t xml:space="preserve">  </w:t>
    </w:r>
    <w:r>
      <w:rPr>
        <w:rFonts w:hint="eastAsia"/>
        <w:szCs w:val="14"/>
        <w:u w:val="single"/>
      </w:rPr>
      <w:t xml:space="preserve">                      </w:t>
    </w:r>
    <w:r>
      <w:rPr>
        <w:rFonts w:hint="eastAsia" w:ascii="Calibri" w:eastAsia="宋体"/>
        <w:szCs w:val="14"/>
        <w:u w:val="single"/>
        <w:lang w:val="en-US" w:eastAsia="zh-CN"/>
      </w:rPr>
      <w:t xml:space="preserve">          AF/01.LL-SOP.013-03.0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20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2026-09-02T08:17:23Z</dcterms:created>
  <dc:creator>dell</dc:creator>
  <cp:lastModifiedBy>琰</cp:lastModifiedBy>
  <dcterms:modified xsi:type="dcterms:W3CDTF">2026-09-02T08:18:24Z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94EBEF014D4242D384D3F7D10A95A3F3_12</vt:lpwstr>
  </property>
</Properties>
</file>